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i w:val="0"/>
          <w:iCs w:val="0"/>
          <w:color w:val="191919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宋体" w:eastAsia="黑体" w:cs="黑体"/>
          <w:i w:val="0"/>
          <w:iCs w:val="0"/>
          <w:color w:val="191919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黑体" w:hAnsi="宋体" w:eastAsia="黑体" w:cs="黑体"/>
          <w:i w:val="0"/>
          <w:iCs w:val="0"/>
          <w:color w:val="191919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191919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宋体" w:eastAsia="黑体" w:cs="黑体"/>
          <w:i w:val="0"/>
          <w:iCs w:val="0"/>
          <w:color w:val="191919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黑体" w:hAnsi="宋体" w:eastAsia="黑体" w:cs="黑体"/>
          <w:i w:val="0"/>
          <w:iCs w:val="0"/>
          <w:color w:val="191919"/>
          <w:kern w:val="0"/>
          <w:sz w:val="36"/>
          <w:szCs w:val="36"/>
          <w:u w:val="none"/>
          <w:lang w:val="en-US" w:eastAsia="zh-CN" w:bidi="ar"/>
        </w:rPr>
        <w:t>复赛</w:t>
      </w:r>
      <w:r>
        <w:rPr>
          <w:rFonts w:hint="default" w:ascii="黑体" w:hAnsi="宋体" w:eastAsia="黑体" w:cs="黑体"/>
          <w:i w:val="0"/>
          <w:iCs w:val="0"/>
          <w:color w:val="191919"/>
          <w:kern w:val="0"/>
          <w:sz w:val="36"/>
          <w:szCs w:val="36"/>
          <w:u w:val="none"/>
          <w:lang w:val="en-US" w:eastAsia="zh-CN" w:bidi="ar"/>
        </w:rPr>
        <w:t>参会</w:t>
      </w:r>
      <w:r>
        <w:rPr>
          <w:rFonts w:hint="eastAsia" w:ascii="黑体" w:hAnsi="宋体" w:eastAsia="黑体" w:cs="黑体"/>
          <w:i w:val="0"/>
          <w:iCs w:val="0"/>
          <w:color w:val="191919"/>
          <w:kern w:val="0"/>
          <w:sz w:val="36"/>
          <w:szCs w:val="36"/>
          <w:u w:val="none"/>
          <w:lang w:val="en-US" w:eastAsia="zh-CN" w:bidi="ar"/>
        </w:rPr>
        <w:t>回执单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宋体" w:eastAsia="黑体" w:cs="黑体"/>
          <w:i w:val="0"/>
          <w:iCs w:val="0"/>
          <w:color w:val="191919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2"/>
        <w:tblW w:w="10320" w:type="dxa"/>
        <w:tblInd w:w="-8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280"/>
        <w:gridCol w:w="2176"/>
        <w:gridCol w:w="1319"/>
        <w:gridCol w:w="1665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序号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申报单位名称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名称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姓名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手机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住宿（单/标）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..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0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注：请有关单位将参会代表回执单汇总后，务必于10月8日前通过电子邮件将发至sjskjxh@jn.shandong.cn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30" w:firstLineChars="1450"/>
        <w:jc w:val="right"/>
        <w:textAlignment w:val="auto"/>
        <w:rPr>
          <w:rFonts w:hint="eastAsia" w:ascii="仿宋_GB2312" w:eastAsia="仿宋_GB2312"/>
          <w:snapToGrid w:val="0"/>
          <w:spacing w:val="10"/>
          <w:kern w:val="0"/>
          <w:sz w:val="32"/>
          <w:szCs w:val="32"/>
          <w:lang w:eastAsia="zh-CN"/>
        </w:rPr>
      </w:pPr>
    </w:p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744FC"/>
    <w:rsid w:val="62D7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2021-10-09T08:45:00Z</dcterms:created>
  <dc:creator>Anything</dc:creator>
  <cp:lastModifiedBy>Anything</cp:lastModifiedBy>
  <dcterms:modified xsi:type="dcterms:W3CDTF">2021-10-09T08:45:26Z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F55BCC457C9C405297E6320D8C6AC247</vt:lpwstr>
  </property>
</Properties>
</file>